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附件2</w:t>
      </w:r>
    </w:p>
    <w:p>
      <w:pPr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各地市民政部门、农业农村部门、残联部门联系方式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tbl>
      <w:tblPr>
        <w:tblStyle w:val="5"/>
        <w:tblW w:w="14250" w:type="dxa"/>
        <w:tblInd w:w="-3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3"/>
        <w:gridCol w:w="2928"/>
        <w:gridCol w:w="3615"/>
        <w:gridCol w:w="3357"/>
        <w:gridCol w:w="215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tblHeader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  <w:lang w:bidi="ar"/>
              </w:rPr>
              <w:t>负责机构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  <w:lang w:bidi="ar"/>
              </w:rPr>
              <w:t>救助口办公电话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  <w:lang w:bidi="ar"/>
              </w:rPr>
              <w:t>儿童口办公电话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  <w:lang w:bidi="ar"/>
              </w:rPr>
              <w:t>负责机构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  <w:lang w:bidi="ar"/>
              </w:rPr>
              <w:t>办公电话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郑州市民政局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社会救助处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0371-67170113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儿童福利与慈善事业促进处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0371-67186354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郑州市残疾人就业服务中心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0371-67181089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开封市民政局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0371-25952450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0371-25952462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开封市残疾人综合服务中心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0371-23985922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洛阳市民政局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0379-63910713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0379-63230858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洛阳市残疾人维权就业服务中心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0379-69910201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平顶山市民政局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0375-497665</w:t>
            </w:r>
            <w:r>
              <w:rPr>
                <w:rStyle w:val="8"/>
                <w:rFonts w:hint="eastAsia" w:asciiTheme="minorEastAsia" w:hAnsiTheme="minorEastAsia" w:cstheme="minorEastAsia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0375-4976697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平顶山市残疾人就业服务中心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0375-7666111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安阳市民政局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0372-2299836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儿童福利慈善事业科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0372-2299815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安阳市残疾人就业服务中心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0372-2263360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鹤壁市民政局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0392-3366257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儿童福利和慈善事业促进科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0392-3332909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鹤壁市残疾人就业服务中心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0392-3331068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新乡市民政局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0373-3696857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0373-3696665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新乡市残疾人就业服务中心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0373-3356608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焦作市民政局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0391-3569172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0391-3569171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焦作市残疾人康复教育中心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0391-3908222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濮阳市民政局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0393-6687900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0393-6687928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濮阳市残疾人就业服务中心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0393-8998261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许昌市民政局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0374-2965226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0374-2965092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许昌市残疾人就业服务中心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0374-2968238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漯河市民政局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0395-3178585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0395-3178522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漯河市残疾人就业服务中心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0395-3520135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三门峡市民政局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0398-2182072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0398-2182091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三门峡市残疾人就业服务中心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0398-3160806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南阳市民政局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0377-63191225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0377-63185516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南阳市残疾人就业服务中心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0377-63261069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商丘市民政局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0370-3289295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0370-3288643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商丘市残疾人就业服务中心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0370-2070512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信阳市民政局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0376-6365115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0376-6588066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信阳市残疾人就业服务中心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0376-7636316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周口市民政局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0394-8397166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0394-8380111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周口市残疾人就业服务中心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0394-8369922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驻马店市民政局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0396-2672889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eastAsia="方正书宋_GBK"/>
                <w:color w:val="000000"/>
                <w:sz w:val="22"/>
                <w:szCs w:val="22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0396-2672816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驻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pacing w:val="-12"/>
                <w:sz w:val="22"/>
                <w:szCs w:val="22"/>
              </w:rPr>
              <w:t>马店市残疾人就业综合服务中心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0396-2679936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济源示范区民政局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社会救助科</w:t>
            </w:r>
            <w:r>
              <w:rPr>
                <w:rStyle w:val="8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0391-6686113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eastAsia="方正书宋_GBK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Style w:val="9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儿童福利科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0391-666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3853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济源市残疾人就业服务中心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lang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2"/>
                <w:szCs w:val="22"/>
                <w:lang w:bidi="ar"/>
              </w:rPr>
              <w:t>0391-6633384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D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/>
      <w:szCs w:val="20"/>
    </w:rPr>
  </w:style>
  <w:style w:type="paragraph" w:styleId="3">
    <w:name w:val="index 9"/>
    <w:basedOn w:val="1"/>
    <w:next w:val="1"/>
    <w:qFormat/>
    <w:uiPriority w:val="0"/>
    <w:pPr>
      <w:ind w:left="3360"/>
    </w:pPr>
    <w:rPr>
      <w:rFonts w:ascii="Calibri" w:hAnsi="Calibri"/>
      <w:szCs w:val="22"/>
    </w:rPr>
  </w:style>
  <w:style w:type="character" w:customStyle="1" w:styleId="6">
    <w:name w:val="font1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101"/>
    <w:basedOn w:val="4"/>
    <w:qFormat/>
    <w:uiPriority w:val="0"/>
    <w:rPr>
      <w:rFonts w:hint="default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0">
    <w:name w:val="font13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132"/>
    <w:basedOn w:val="4"/>
    <w:qFormat/>
    <w:uiPriority w:val="0"/>
    <w:rPr>
      <w:rFonts w:hint="default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2">
    <w:name w:val="font6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邵志昂</cp:lastModifiedBy>
  <dcterms:modified xsi:type="dcterms:W3CDTF">2026-07-15T02:36:04Z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