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12065" b="1206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snapToGrid w:val="0"/>
        <w:spacing w:line="400" w:lineRule="exact"/>
        <w:ind w:left="-1" w:leftChars="-171" w:hanging="358" w:hangingChars="112"/>
        <w:jc w:val="center"/>
        <w:rPr>
          <w:rFonts w:hint="eastAsia" w:ascii="仿宋_GB2312" w:eastAsia="仿宋_GB2312"/>
          <w:bCs/>
          <w:color w:val="FF000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建筑系举行“‘巢’元素”颁奖晚会</w:t>
      </w:r>
    </w:p>
    <w:p>
      <w:pPr>
        <w:adjustRightInd w:val="0"/>
        <w:snapToGrid w:val="0"/>
        <w:spacing w:line="300" w:lineRule="auto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流光溢彩颁奖夜，舞起乐鸣齐飞扬。12月10日晚上7:30,建筑系举行了以“‘巢’元素”为主题的第五届宿舍文化节颁奖晚会。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晚会在一场别具风格的手工纸质时装秀中拉开了帷幕，歌曲、小品、舞蹈等精彩的节目为观众呈现了一场丰盛的视听盛宴。一首脍炙人口的《站台》以不同往常的演唱方式给观众们带来了无限惊喜；一支由十位男生表演的炫酷十足舞蹈《gentleman》为晚会现场掀起了阵阵高潮；小品《打点滴》展示了大学生们幽默诙谐的一面，并给同学们带来了阵阵的欢声笑语；求创新求突破的双簧节目更是迎来了观众们的掌声不断;晚会以播放视频的方式展现了获奖宿舍的风采，并为荣获五星级宿舍的女生303宿舍和男生219宿舍进行了颁奖。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"http://www.hnjs.edu.cn/picture/article/21/f4/3b/865f41a0450d935e80f344fa7188/b6731e81-11ef-4916-a67a-57085e3ed77b.jpg"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715000" cy="38576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1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信息工程系成功举办“智慧机房监控”技能竞赛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13日下午，信息工程系在A座举行“智慧机房监控技能竞赛”决赛。本次竞赛是根据学院的要求和专业特点举办的，最终结果是：通过竞赛利用手机终端实现对机房的远程监控。竞赛覆盖计算机控制技术专业2013级全体学生，从10月30日开始启动,在指导老师于博、 杨晓庆、 张羡林、鲍巍的精心指导下，经过层层选拔,最终4组16位学生进入了决赛。竞赛内容包括: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1、根据竞赛要求进行需求分析,使用VISIO或AUTOCAD设计布线图纸。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2、根据提供的监控设备与工具进行安装、调试硬件。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3、进行无线网络测试，完成手机客户端软件的调试、读取数据成功。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4、利用手机实现无线远程多点监控。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决赛裁判由教务处副处长郑日忠和信息系主任韩应江担任。经过4个小时的决赛，本次活动于下午6点落下帷幕，达到了预期目的。  王倩倩、郏美娜、王孟良、路成都同学获一等奖，杨鑫伟、王传博、常春萍、李素宁同学获二等奖，宋扬、付如如、李林林、王润亚同学获三等奖。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本次竞赛，提高了学生利用物联网等专业知识和技能的能力，为我系专业教学质量的提高进行了有益探索。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"http://www.hnjs.edu.cn/picture/article/21/a1/a1/0c2291614a919b29f1e61c1cc95e/ed9cc85d-472b-4c78-814a-144b4adc5f6b.jpg"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452110" cy="4067175"/>
            <wp:effectExtent l="0" t="0" r="3810" b="190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1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香港职业训练局代表团与我院师生代表交流座谈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24日，香港职业训练局代表团一行60余人与我院师生代表进行了交流座谈，就内地与香港职业教育所存在的相似问题、教育理念、毕业生就业前景进行了深入细致的沟通交流。院领导吴承霞出席了交流座谈会。科研外事处处长焦涛、土木工程系主任丁宪良、工程管理系副主任王辉等50余名师生代表参加座谈。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"http://www.hnjs.edu.cn/picture/article/21/26/3c/430939484c33a1cf5305ecfc2e71/81fe29ad-4388-4708-b429-30edbde4b94a.jpg"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541645" cy="3810000"/>
            <wp:effectExtent l="0" t="0" r="5715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1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我院举行2015年迎新春文艺晚会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  12月29日晚，我院办公楼中心剧场欢歌曼舞，流光溢彩，2015年迎新春文艺晚会在这里隆重举行。院领导程智韬、吴承霞、杨明喜刘存龙、毛润山、唐静州和各处室、系部主任与400余名师生欢聚一堂观看了演出。 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程智韬书记致新年贺词，向全院师生致以新春祝贺。晚会在热情四溢的歌伴舞《载歌载舞》中拉开帷幕。高亢激扬的旋律，优美动人的舞姿，洋溢着建院人对职教事业的赞美和祝福，表达了广大教职工在院党委的领导下积极探索现代职教体系、构建现代大学制度的壮志豪情。演出现场，三句半小品妙语连珠，独唱舞蹈激情四射，掀起了一波又一波的热潮，观众欢呼阵阵，掌声连连。三句半《明天会更好》抒发了教职工意气风发、拼搏进取的精神风貌；小品《家访》诙谐幽默，寓意深刻，引人欢笑、发人深思；诗朗诵《为伟大的盛典歌唱》则展现出教职工贯彻中央和省委精神，深化职业教育改革的坚强决心。</w:t>
      </w:r>
    </w:p>
    <w:p>
      <w:pPr>
        <w:ind w:firstLine="614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最后，在院领导班子领衔合唱的《众人划桨开大船》壮美旋律中，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晚会划上了圆满的句号。</w:t>
      </w:r>
    </w:p>
    <w:p>
      <w:pPr>
        <w:ind w:firstLine="614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ind w:firstLine="614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ind w:firstLine="614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ind w:firstLine="614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ind w:firstLine="614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eastAsia="仿宋_GB2312"/>
          <w:color w:val="000000"/>
          <w:sz w:val="28"/>
          <w:szCs w:val="28"/>
        </w:rPr>
        <w:instrText xml:space="preserve">INCLUDEPICTURE \d "http://www.hnjs.edu.cn/picture/article/21/5c/fd/f4b8cbe04b0ba0d2227b8bf375f6/9ed5c09f-9102-4655-bbd2-dd6ea6ea5e92.jpg" \* MERGEFORMATINET </w:instrText>
      </w:r>
      <w:r>
        <w:rPr>
          <w:rFonts w:hint="eastAsia" w:ascii="仿宋_GB2312" w:eastAsia="仿宋_GB2312"/>
          <w:color w:val="000000"/>
          <w:sz w:val="28"/>
          <w:szCs w:val="28"/>
        </w:rPr>
        <w:fldChar w:fldCharType="separate"/>
      </w:r>
      <w:r>
        <w:rPr>
          <w:rFonts w:hint="eastAsia" w:ascii="仿宋_GB2312" w:eastAsia="仿宋_GB2312"/>
          <w:color w:val="000000"/>
          <w:sz w:val="28"/>
          <w:szCs w:val="28"/>
        </w:rPr>
        <w:drawing>
          <wp:inline distT="0" distB="0" distL="114300" distR="114300">
            <wp:extent cx="5121275" cy="3295015"/>
            <wp:effectExtent l="0" t="0" r="14605" b="1206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color w:val="000000"/>
          <w:sz w:val="28"/>
          <w:szCs w:val="28"/>
        </w:rPr>
        <w:fldChar w:fldCharType="end"/>
      </w: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  <w:r>
        <w:rPr>
          <w:rFonts w:hint="default" w:ascii="仿宋_GB2312" w:eastAsia="仿宋_GB2312"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  <w:r>
        <w:rPr>
          <w:rFonts w:hint="default" w:ascii="仿宋_GB2312" w:eastAsia="仿宋_GB2312"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default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 w:cs="宋体"/>
          <w:kern w:val="0"/>
          <w:sz w:val="10"/>
          <w:szCs w:val="10"/>
        </w:rPr>
      </w:pPr>
      <w:r>
        <w:rPr>
          <w:rFonts w:hint="eastAsia" w:ascii="仿宋_GB2312" w:eastAsia="仿宋_GB2312" w:cs="宋体"/>
          <w:kern w:val="0"/>
          <w:sz w:val="18"/>
          <w:szCs w:val="18"/>
          <w:u w:val="single"/>
        </w:rPr>
        <w:t xml:space="preserve">                                                                                          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仿宋_GB2312" w:eastAsia="仿宋_GB2312" w:cs="宋体"/>
          <w:kern w:val="0"/>
          <w:sz w:val="28"/>
          <w:lang w:val="en-US"/>
        </w:rPr>
      </w:pPr>
      <w:r>
        <w:rPr>
          <w:rFonts w:hint="eastAsia" w:ascii="仿宋_GB2312" w:eastAsia="仿宋_GB2312" w:cs="宋体"/>
          <w:kern w:val="0"/>
          <w:sz w:val="28"/>
        </w:rPr>
        <w:t>发：学院各</w:t>
      </w:r>
      <w:r>
        <w:rPr>
          <w:rFonts w:hint="eastAsia" w:ascii="仿宋_GB2312" w:eastAsia="仿宋_GB2312" w:cs="宋体"/>
          <w:kern w:val="0"/>
          <w:sz w:val="28"/>
          <w:lang w:val="en-US" w:eastAsia="zh-CN"/>
        </w:rPr>
        <w:t>部门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29CD"/>
    <w:rsid w:val="1CD0362F"/>
    <w:rsid w:val="678729CD"/>
    <w:rsid w:val="7E833C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2016-10-07T04:24:00Z</dcterms:created>
  <dc:creator>Administrator</dc:creator>
  <cp:lastModifiedBy>DWXCB</cp:lastModifiedBy>
  <dcterms:modified xsi:type="dcterms:W3CDTF">2017-01-04T03:16:54Z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