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center"/>
        <w:rPr>
          <w:rFonts w:hint="eastAsia"/>
          <w:color w:val="FF0000"/>
          <w:sz w:val="52"/>
          <w:szCs w:val="52"/>
        </w:rPr>
      </w:pPr>
      <w:r>
        <w:drawing>
          <wp:anchor distT="0" distB="0" distL="114300" distR="114300" simplePos="0" relativeHeight="251658240" behindDoc="1" locked="0" layoutInCell="1" allowOverlap="1">
            <wp:simplePos x="0" y="0"/>
            <wp:positionH relativeFrom="column">
              <wp:posOffset>1162050</wp:posOffset>
            </wp:positionH>
            <wp:positionV relativeFrom="paragraph">
              <wp:posOffset>295910</wp:posOffset>
            </wp:positionV>
            <wp:extent cx="3249295" cy="353695"/>
            <wp:effectExtent l="0" t="0" r="12065" b="12065"/>
            <wp:wrapNone/>
            <wp:docPr id="1" name="图片 2" descr="河南省建筑职业技术学院字体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河南省建筑职业技术学院字体副本"/>
                    <pic:cNvPicPr>
                      <a:picLocks noChangeAspect="1"/>
                    </pic:cNvPicPr>
                  </pic:nvPicPr>
                  <pic:blipFill>
                    <a:blip r:embed="rId4"/>
                    <a:stretch>
                      <a:fillRect/>
                    </a:stretch>
                  </pic:blipFill>
                  <pic:spPr>
                    <a:xfrm>
                      <a:off x="0" y="0"/>
                      <a:ext cx="3249295" cy="353695"/>
                    </a:xfrm>
                    <a:prstGeom prst="rect">
                      <a:avLst/>
                    </a:prstGeom>
                    <a:noFill/>
                    <a:ln w="9525">
                      <a:noFill/>
                    </a:ln>
                  </pic:spPr>
                </pic:pic>
              </a:graphicData>
            </a:graphic>
          </wp:anchor>
        </w:drawing>
      </w:r>
    </w:p>
    <w:p>
      <w:pPr>
        <w:spacing w:line="700" w:lineRule="exact"/>
        <w:jc w:val="center"/>
        <w:rPr>
          <w:rFonts w:hint="eastAsia" w:ascii="仿宋" w:hAnsi="仿宋" w:eastAsia="仿宋"/>
          <w:b/>
          <w:color w:val="FF0000"/>
          <w:sz w:val="10"/>
          <w:szCs w:val="10"/>
        </w:rPr>
      </w:pPr>
    </w:p>
    <w:p>
      <w:pPr>
        <w:spacing w:line="700" w:lineRule="exact"/>
        <w:jc w:val="center"/>
        <w:rPr>
          <w:rFonts w:hint="eastAsia" w:ascii="仿宋" w:hAnsi="仿宋" w:eastAsia="仿宋"/>
          <w:b/>
          <w:color w:val="FF0000"/>
          <w:sz w:val="52"/>
          <w:szCs w:val="52"/>
        </w:rPr>
      </w:pPr>
      <w:r>
        <w:rPr>
          <w:rFonts w:hint="eastAsia" w:ascii="仿宋" w:hAnsi="仿宋" w:eastAsia="仿宋"/>
          <w:b/>
          <w:color w:val="FF0000"/>
          <w:sz w:val="52"/>
          <w:szCs w:val="52"/>
          <w:lang w:eastAsia="zh-CN"/>
        </w:rPr>
        <w:t>精神文明建设</w:t>
      </w:r>
      <w:r>
        <w:rPr>
          <w:rFonts w:hint="eastAsia" w:ascii="仿宋" w:hAnsi="仿宋" w:eastAsia="仿宋"/>
          <w:b/>
          <w:color w:val="FF0000"/>
          <w:sz w:val="52"/>
          <w:szCs w:val="52"/>
        </w:rPr>
        <w:t>工作简报</w:t>
      </w:r>
    </w:p>
    <w:p>
      <w:pPr>
        <w:snapToGrid w:val="0"/>
        <w:spacing w:line="400" w:lineRule="exact"/>
        <w:ind w:firstLine="840" w:firstLineChars="300"/>
        <w:rPr>
          <w:rFonts w:hint="eastAsia" w:ascii="仿宋_GB2312" w:eastAsia="仿宋_GB2312"/>
          <w:sz w:val="32"/>
          <w:szCs w:val="32"/>
        </w:rPr>
      </w:pPr>
    </w:p>
    <w:p>
      <w:pPr>
        <w:adjustRightInd w:val="0"/>
        <w:snapToGrid w:val="0"/>
        <w:jc w:val="center"/>
        <w:rPr>
          <w:rFonts w:hint="eastAsia" w:ascii="仿宋_GB2312" w:eastAsia="仿宋_GB2312"/>
          <w:sz w:val="32"/>
          <w:szCs w:val="32"/>
        </w:rPr>
      </w:pPr>
      <w:r>
        <w:rPr>
          <w:rFonts w:hint="eastAsia" w:ascii="仿宋_GB2312" w:eastAsia="仿宋_GB2312"/>
          <w:sz w:val="32"/>
          <w:szCs w:val="32"/>
        </w:rPr>
        <w:t xml:space="preserve">第 </w:t>
      </w:r>
      <w:r>
        <w:rPr>
          <w:rFonts w:hint="eastAsia" w:ascii="仿宋_GB2312" w:eastAsia="仿宋_GB2312"/>
          <w:sz w:val="32"/>
          <w:szCs w:val="32"/>
          <w:lang w:val="en-US" w:eastAsia="zh-CN"/>
        </w:rPr>
        <w:t>九</w:t>
      </w:r>
      <w:bookmarkStart w:id="0" w:name="_GoBack"/>
      <w:bookmarkEnd w:id="0"/>
      <w:r>
        <w:rPr>
          <w:rFonts w:hint="eastAsia" w:ascii="仿宋_GB2312" w:eastAsia="仿宋_GB2312"/>
          <w:sz w:val="32"/>
          <w:szCs w:val="32"/>
        </w:rPr>
        <w:t xml:space="preserve"> 期</w:t>
      </w:r>
    </w:p>
    <w:p>
      <w:pPr>
        <w:adjustRightInd w:val="0"/>
        <w:snapToGrid w:val="0"/>
        <w:ind w:firstLine="140" w:firstLineChars="50"/>
        <w:rPr>
          <w:rFonts w:hint="eastAsia" w:ascii="仿宋_GB2312" w:eastAsia="仿宋_GB2312"/>
          <w:sz w:val="28"/>
          <w:szCs w:val="28"/>
        </w:rPr>
      </w:pPr>
    </w:p>
    <w:p>
      <w:pPr>
        <w:adjustRightInd w:val="0"/>
        <w:snapToGrid w:val="0"/>
        <w:rPr>
          <w:rFonts w:hint="eastAsia" w:ascii="仿宋_GB2312" w:eastAsia="仿宋_GB2312"/>
          <w:sz w:val="28"/>
          <w:szCs w:val="28"/>
        </w:rPr>
      </w:pPr>
      <w:r>
        <w:rPr>
          <w:rFonts w:hint="eastAsia" w:ascii="仿宋_GB2312" w:eastAsia="仿宋_GB2312"/>
          <w:sz w:val="32"/>
          <w:szCs w:val="32"/>
          <w:lang w:eastAsia="zh-CN"/>
        </w:rPr>
        <w:t>院精神文明建设工作</w:t>
      </w:r>
      <w:r>
        <w:rPr>
          <w:rFonts w:hint="eastAsia" w:ascii="仿宋_GB2312" w:eastAsia="仿宋_GB2312"/>
          <w:sz w:val="32"/>
          <w:szCs w:val="32"/>
        </w:rPr>
        <w:t>领导小组办公室   201</w:t>
      </w:r>
      <w:r>
        <w:rPr>
          <w:rFonts w:hint="eastAsia" w:ascii="仿宋_GB2312" w:eastAsia="仿宋_GB2312"/>
          <w:sz w:val="32"/>
          <w:szCs w:val="32"/>
          <w:lang w:val="en-US" w:eastAsia="zh-CN"/>
        </w:rPr>
        <w:t>5</w:t>
      </w:r>
      <w:r>
        <w:rPr>
          <w:rFonts w:hint="eastAsia" w:ascii="仿宋_GB2312" w:eastAsia="仿宋_GB2312"/>
          <w:sz w:val="32"/>
          <w:szCs w:val="32"/>
        </w:rPr>
        <w:t>年</w:t>
      </w:r>
      <w:r>
        <w:rPr>
          <w:rFonts w:hint="eastAsia" w:ascii="仿宋_GB2312" w:eastAsia="仿宋_GB2312"/>
          <w:sz w:val="32"/>
          <w:szCs w:val="32"/>
          <w:lang w:val="en-US" w:eastAsia="zh-CN"/>
        </w:rPr>
        <w:t>11</w:t>
      </w:r>
      <w:r>
        <w:rPr>
          <w:rFonts w:hint="eastAsia" w:ascii="仿宋_GB2312" w:eastAsia="仿宋_GB2312"/>
          <w:sz w:val="32"/>
          <w:szCs w:val="32"/>
        </w:rPr>
        <w:t>月</w:t>
      </w:r>
      <w:r>
        <w:rPr>
          <w:rFonts w:hint="eastAsia" w:ascii="仿宋_GB2312" w:eastAsia="仿宋_GB2312"/>
          <w:sz w:val="32"/>
          <w:szCs w:val="32"/>
          <w:lang w:val="en-US" w:eastAsia="zh-CN"/>
        </w:rPr>
        <w:t>30</w:t>
      </w:r>
      <w:r>
        <w:rPr>
          <w:rFonts w:hint="eastAsia" w:ascii="仿宋_GB2312" w:eastAsia="仿宋_GB2312"/>
          <w:sz w:val="32"/>
          <w:szCs w:val="32"/>
        </w:rPr>
        <w:t>日</w:t>
      </w:r>
    </w:p>
    <w:p>
      <w:pPr>
        <w:rPr>
          <w:rFonts w:hint="eastAsia" w:ascii="仿宋_GB2312" w:hAnsi="仿宋" w:eastAsia="仿宋_GB2312"/>
          <w:color w:val="FF0000"/>
          <w:sz w:val="28"/>
          <w:szCs w:val="28"/>
        </w:rPr>
      </w:pPr>
      <w:r>
        <w:rPr>
          <w:rFonts w:hint="eastAsia" w:ascii="仿宋_GB2312" w:eastAsia="仿宋_GB2312"/>
          <w:bCs/>
          <w:color w:val="FF0000"/>
          <w:sz w:val="32"/>
          <w:szCs w:val="32"/>
        </w:rPr>
        <w:t>─────────</w:t>
      </w:r>
      <w:r>
        <w:rPr>
          <w:rFonts w:hint="eastAsia" w:ascii="仿宋_GB2312" w:hAnsi="仿宋" w:eastAsia="仿宋_GB2312"/>
          <w:color w:val="FF0000"/>
          <w:sz w:val="32"/>
          <w:szCs w:val="32"/>
        </w:rPr>
        <w:t>────────────────</w:t>
      </w:r>
    </w:p>
    <w:p>
      <w:pPr>
        <w:snapToGrid w:val="0"/>
        <w:spacing w:line="400" w:lineRule="exact"/>
        <w:ind w:left="-1" w:leftChars="-171" w:hanging="358" w:hangingChars="112"/>
        <w:jc w:val="center"/>
        <w:rPr>
          <w:rFonts w:hint="eastAsia" w:ascii="仿宋_GB2312" w:eastAsia="仿宋_GB2312"/>
          <w:bCs/>
          <w:color w:val="FF0000"/>
          <w:sz w:val="32"/>
          <w:szCs w:val="32"/>
        </w:rPr>
      </w:pP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我院青年志愿者清扫校园积雪</w:t>
      </w:r>
    </w:p>
    <w:p>
      <w:pPr>
        <w:jc w:val="center"/>
        <w:rPr>
          <w:rFonts w:hint="eastAsia" w:ascii="方正小标宋简体" w:hAnsi="方正小标宋简体" w:eastAsia="方正小标宋简体" w:cs="方正小标宋简体"/>
          <w:sz w:val="32"/>
          <w:szCs w:val="32"/>
          <w:lang w:val="en-US" w:eastAsia="zh-CN"/>
        </w:rPr>
      </w:pPr>
    </w:p>
    <w:p>
      <w:pPr>
        <w:ind w:firstLine="64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11月24日，一场大雪将校园装扮得分外妖娆。然而厚厚的积雪也为师生带来诸多不便，更易引发安全事故。为尽快消除大雪给师生工作学习造成的影响，确保师生在校的安全和教育教学的正常进行，学生工作处（团委）组织院学生团总支、学生会、社团联合会和志愿者协会百余名同学利用中午课余时间对校园积雪进行了清扫。</w:t>
      </w:r>
    </w:p>
    <w:p>
      <w:pPr>
        <w:ind w:firstLine="64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在老师们的带领下，同学们顺着校园主环道先后将实验实训楼、宿舍楼、图书馆、餐厅、教学楼、东大门、北大门影响出行的积雪清扫得干干净净。除雪过程中，雪花仍在飘落，同学们的衣服和鞋子都湿了，但丝毫没有怨言，大家纷纷表示，没有干活时身体冷飕飕的，活动一下后浑身上下暖融融的，能参加义务扫雪活动，为师生出行安全出把力，特别开心。</w:t>
      </w:r>
    </w:p>
    <w:p>
      <w:pPr>
        <w:ind w:firstLine="64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学生志愿者的辛勤劳动消除了安全隐患，也为寒冷的冬季校园带来了无限温暖，充分彰显了建院学生的工作积极性和安全责任意识，为学院精神文明建设添上了精彩的一笔。</w:t>
      </w:r>
    </w:p>
    <w:p>
      <w:pPr>
        <w:ind w:firstLine="640"/>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fldChar w:fldCharType="begin"/>
      </w:r>
      <w:r>
        <w:rPr>
          <w:rFonts w:hint="eastAsia" w:ascii="仿宋_GB2312" w:hAnsi="仿宋" w:eastAsia="仿宋_GB2312"/>
          <w:sz w:val="32"/>
          <w:szCs w:val="32"/>
          <w:lang w:val="en-US" w:eastAsia="zh-CN"/>
        </w:rPr>
        <w:instrText xml:space="preserve">INCLUDEPICTURE \d "http://www.hnjs.edu.cn/picture/article/21/88/12/772f9f7549dc82dfec46260e22d3/c54c0c77-a81f-41f1-8840-be6592ef714d.jpg" \* MERGEFORMATINET </w:instrText>
      </w:r>
      <w:r>
        <w:rPr>
          <w:rFonts w:hint="eastAsia" w:ascii="仿宋_GB2312" w:hAnsi="仿宋" w:eastAsia="仿宋_GB2312"/>
          <w:sz w:val="32"/>
          <w:szCs w:val="32"/>
          <w:lang w:val="en-US" w:eastAsia="zh-CN"/>
        </w:rPr>
        <w:fldChar w:fldCharType="separate"/>
      </w:r>
      <w:r>
        <w:rPr>
          <w:rFonts w:hint="eastAsia" w:ascii="仿宋_GB2312" w:hAnsi="仿宋" w:eastAsia="仿宋_GB2312"/>
          <w:sz w:val="32"/>
          <w:szCs w:val="32"/>
          <w:lang w:val="en-US" w:eastAsia="zh-CN"/>
        </w:rPr>
        <w:drawing>
          <wp:inline distT="0" distB="0" distL="114300" distR="114300">
            <wp:extent cx="5432425" cy="3971925"/>
            <wp:effectExtent l="0" t="0" r="8255" b="571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5"/>
                    <a:stretch>
                      <a:fillRect/>
                    </a:stretch>
                  </pic:blipFill>
                  <pic:spPr>
                    <a:xfrm>
                      <a:off x="0" y="0"/>
                      <a:ext cx="5432425" cy="3971925"/>
                    </a:xfrm>
                    <a:prstGeom prst="rect">
                      <a:avLst/>
                    </a:prstGeom>
                    <a:noFill/>
                    <a:ln w="9525">
                      <a:noFill/>
                    </a:ln>
                  </pic:spPr>
                </pic:pic>
              </a:graphicData>
            </a:graphic>
          </wp:inline>
        </w:drawing>
      </w:r>
      <w:r>
        <w:rPr>
          <w:rFonts w:hint="eastAsia" w:ascii="仿宋_GB2312" w:hAnsi="仿宋" w:eastAsia="仿宋_GB2312"/>
          <w:sz w:val="32"/>
          <w:szCs w:val="32"/>
          <w:lang w:val="en-US" w:eastAsia="zh-CN"/>
        </w:rPr>
        <w:fldChar w:fldCharType="end"/>
      </w:r>
    </w:p>
    <w:p>
      <w:pPr>
        <w:ind w:firstLine="640"/>
        <w:rPr>
          <w:rFonts w:hint="eastAsia" w:ascii="仿宋_GB2312" w:hAnsi="仿宋" w:eastAsia="仿宋_GB2312"/>
          <w:sz w:val="32"/>
          <w:szCs w:val="32"/>
          <w:lang w:val="en-US" w:eastAsia="zh-CN"/>
        </w:rPr>
      </w:pP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我院举办“星级文明寝室”评选活动</w:t>
      </w:r>
    </w:p>
    <w:p>
      <w:pPr>
        <w:jc w:val="center"/>
        <w:rPr>
          <w:rFonts w:hint="eastAsia" w:ascii="方正小标宋简体" w:hAnsi="方正小标宋简体" w:eastAsia="方正小标宋简体" w:cs="方正小标宋简体"/>
          <w:sz w:val="32"/>
          <w:szCs w:val="32"/>
          <w:lang w:val="en-US" w:eastAsia="zh-CN"/>
        </w:rPr>
      </w:pPr>
    </w:p>
    <w:p>
      <w:pPr>
        <w:ind w:firstLine="64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为了进一步加强校园文明建设，提升宿舍文化品味，营造积极向上、舒适优雅、安全和谐的宿舍文化氛围,我院于11中旬开展了“星级文明寝室”评选活动。</w:t>
      </w:r>
    </w:p>
    <w:p>
      <w:pPr>
        <w:ind w:firstLine="64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本次活动以“安全文明进寝室，温馨和谐驻我心 ”为主题，共分为班级评选、系部评选、院级评选三个阶段。对评出的“文明寝室”，分别授予“三星级文明寝室、四星级文明寝室和五星级文明寝室”荣誉称号。在各系和宿管办的配合下，活动顺利完成。全院共评出五星级文明寝室20个、四星级文明寝室27个、三星级文明寝室33个。</w:t>
      </w:r>
    </w:p>
    <w:p>
      <w:pPr>
        <w:ind w:firstLine="64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通过这次活动，我院同学的宿舍学习氛围、文化氛围和寝室成员的整体风貌都得到极大提升。活动给予同学们一个展示自己的平台和机会，也留下一份珍贵难忘的回忆。</w:t>
      </w:r>
    </w:p>
    <w:p>
      <w:pPr>
        <w:ind w:firstLine="640"/>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fldChar w:fldCharType="begin"/>
      </w:r>
      <w:r>
        <w:rPr>
          <w:rFonts w:hint="eastAsia" w:ascii="仿宋_GB2312" w:hAnsi="仿宋" w:eastAsia="仿宋_GB2312"/>
          <w:sz w:val="32"/>
          <w:szCs w:val="32"/>
          <w:lang w:val="en-US" w:eastAsia="zh-CN"/>
        </w:rPr>
        <w:instrText xml:space="preserve">INCLUDEPICTURE \d "http://www.hnjs.edu.cn/picture/article/33/62/21/9411d0604104bd749f0a737d40d5/82a78f3f-288f-4f8d-9df8-2d51dc9413ab.jpg" \* MERGEFORMATINET </w:instrText>
      </w:r>
      <w:r>
        <w:rPr>
          <w:rFonts w:hint="eastAsia" w:ascii="仿宋_GB2312" w:hAnsi="仿宋" w:eastAsia="仿宋_GB2312"/>
          <w:sz w:val="32"/>
          <w:szCs w:val="32"/>
          <w:lang w:val="en-US" w:eastAsia="zh-CN"/>
        </w:rPr>
        <w:fldChar w:fldCharType="separate"/>
      </w:r>
      <w:r>
        <w:rPr>
          <w:rFonts w:hint="eastAsia" w:ascii="仿宋_GB2312" w:hAnsi="仿宋" w:eastAsia="仿宋_GB2312"/>
          <w:sz w:val="32"/>
          <w:szCs w:val="32"/>
          <w:lang w:val="en-US" w:eastAsia="zh-CN"/>
        </w:rPr>
        <w:drawing>
          <wp:inline distT="0" distB="0" distL="114300" distR="114300">
            <wp:extent cx="5497830" cy="4213225"/>
            <wp:effectExtent l="0" t="0" r="3810" b="825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6"/>
                    <a:stretch>
                      <a:fillRect/>
                    </a:stretch>
                  </pic:blipFill>
                  <pic:spPr>
                    <a:xfrm>
                      <a:off x="0" y="0"/>
                      <a:ext cx="5497830" cy="4213225"/>
                    </a:xfrm>
                    <a:prstGeom prst="rect">
                      <a:avLst/>
                    </a:prstGeom>
                    <a:noFill/>
                    <a:ln w="9525">
                      <a:noFill/>
                    </a:ln>
                  </pic:spPr>
                </pic:pic>
              </a:graphicData>
            </a:graphic>
          </wp:inline>
        </w:drawing>
      </w:r>
      <w:r>
        <w:rPr>
          <w:rFonts w:hint="eastAsia" w:ascii="仿宋_GB2312" w:hAnsi="仿宋" w:eastAsia="仿宋_GB2312"/>
          <w:sz w:val="32"/>
          <w:szCs w:val="32"/>
          <w:lang w:val="en-US" w:eastAsia="zh-CN"/>
        </w:rPr>
        <w:fldChar w:fldCharType="end"/>
      </w:r>
    </w:p>
    <w:p>
      <w:pPr>
        <w:ind w:firstLine="640"/>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离退休老教师为同学们义务清扫积雪点赞</w:t>
      </w:r>
    </w:p>
    <w:p>
      <w:pPr>
        <w:jc w:val="center"/>
        <w:rPr>
          <w:rFonts w:hint="eastAsia" w:ascii="方正小标宋简体" w:hAnsi="方正小标宋简体" w:eastAsia="方正小标宋简体" w:cs="方正小标宋简体"/>
          <w:sz w:val="32"/>
          <w:szCs w:val="32"/>
          <w:lang w:val="en-US" w:eastAsia="zh-CN"/>
        </w:rPr>
      </w:pPr>
    </w:p>
    <w:p>
      <w:pPr>
        <w:ind w:firstLine="64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近日，郑州市连降大雪，为保障我院离退休老教师、老同志们的出行安全，青年志愿者们利用课余时间自发赶到老校区家属院清扫积雪。11月30日，85岁退休老教师邓应灿夫妇书写的感谢信送到学生工作处（团委），对同学们清扫积雪表示衷心感谢。</w:t>
      </w:r>
    </w:p>
    <w:p>
      <w:pPr>
        <w:ind w:firstLine="64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邓老师夫妇在感谢信中指出，几十名同学手拿铁锹扫把，奋力清扫路上的积雪，此情此景让人十分感动，向同学们不畏寒冷、积极奉献的精神表示衷心感谢。邓老师最后在信中勉励同学们作为祖国的未来，刻苦学习，为实现美好的中国梦努力奋斗。</w:t>
      </w:r>
    </w:p>
    <w:p>
      <w:pPr>
        <w:ind w:firstLine="64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青年志愿者义务清扫积雪，践行了社会主义核心价值观，传承了“求实严谨、团结奋进”的校风精神，展现了建院学生敢于担当、乐于奉献的精神风貌，为全院师生带来贴心的温暖。</w:t>
      </w: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fldChar w:fldCharType="begin"/>
      </w:r>
      <w:r>
        <w:rPr>
          <w:rFonts w:hint="eastAsia" w:ascii="仿宋_GB2312" w:hAnsi="仿宋" w:eastAsia="仿宋_GB2312"/>
          <w:sz w:val="32"/>
          <w:szCs w:val="32"/>
          <w:lang w:val="en-US" w:eastAsia="zh-CN"/>
        </w:rPr>
        <w:instrText xml:space="preserve">INCLUDEPICTURE \d "http://www.hnjs.edu.cn/picture/article/21/9b/74/8b2452d34e30a186cc6a9c9658ce/034244da-9771-4a98-8618-ddf5be2a6e9d.jpg" \* MERGEFORMATINET </w:instrText>
      </w:r>
      <w:r>
        <w:rPr>
          <w:rFonts w:hint="eastAsia" w:ascii="仿宋_GB2312" w:hAnsi="仿宋" w:eastAsia="仿宋_GB2312"/>
          <w:sz w:val="32"/>
          <w:szCs w:val="32"/>
          <w:lang w:val="en-US" w:eastAsia="zh-CN"/>
        </w:rPr>
        <w:fldChar w:fldCharType="separate"/>
      </w:r>
      <w:r>
        <w:rPr>
          <w:rFonts w:hint="eastAsia" w:ascii="仿宋_GB2312" w:hAnsi="仿宋" w:eastAsia="仿宋_GB2312"/>
          <w:sz w:val="32"/>
          <w:szCs w:val="32"/>
          <w:lang w:val="en-US" w:eastAsia="zh-CN"/>
        </w:rPr>
        <w:drawing>
          <wp:inline distT="0" distB="0" distL="114300" distR="114300">
            <wp:extent cx="2498725" cy="2961640"/>
            <wp:effectExtent l="0" t="0" r="635" b="1016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7"/>
                    <a:stretch>
                      <a:fillRect/>
                    </a:stretch>
                  </pic:blipFill>
                  <pic:spPr>
                    <a:xfrm>
                      <a:off x="0" y="0"/>
                      <a:ext cx="2498725" cy="2961640"/>
                    </a:xfrm>
                    <a:prstGeom prst="rect">
                      <a:avLst/>
                    </a:prstGeom>
                    <a:noFill/>
                    <a:ln w="9525">
                      <a:noFill/>
                    </a:ln>
                  </pic:spPr>
                </pic:pic>
              </a:graphicData>
            </a:graphic>
          </wp:inline>
        </w:drawing>
      </w:r>
      <w:r>
        <w:rPr>
          <w:rFonts w:hint="eastAsia" w:ascii="仿宋_GB2312" w:hAnsi="仿宋" w:eastAsia="仿宋_GB2312"/>
          <w:sz w:val="32"/>
          <w:szCs w:val="32"/>
          <w:lang w:val="en-US" w:eastAsia="zh-CN"/>
        </w:rPr>
        <w:fldChar w:fldCharType="end"/>
      </w:r>
      <w:r>
        <w:rPr>
          <w:rFonts w:hint="eastAsia" w:ascii="仿宋_GB2312" w:hAnsi="仿宋" w:eastAsia="仿宋_GB2312"/>
          <w:sz w:val="32"/>
          <w:szCs w:val="32"/>
          <w:lang w:val="en-US" w:eastAsia="zh-CN"/>
        </w:rPr>
        <w:t xml:space="preserve">  </w:t>
      </w:r>
      <w:r>
        <w:rPr>
          <w:rFonts w:hint="eastAsia" w:ascii="仿宋_GB2312" w:hAnsi="仿宋" w:eastAsia="仿宋_GB2312"/>
          <w:sz w:val="32"/>
          <w:szCs w:val="32"/>
          <w:lang w:val="en-US" w:eastAsia="zh-CN"/>
        </w:rPr>
        <w:fldChar w:fldCharType="begin"/>
      </w:r>
      <w:r>
        <w:rPr>
          <w:rFonts w:hint="eastAsia" w:ascii="仿宋_GB2312" w:hAnsi="仿宋" w:eastAsia="仿宋_GB2312"/>
          <w:sz w:val="32"/>
          <w:szCs w:val="32"/>
          <w:lang w:val="en-US" w:eastAsia="zh-CN"/>
        </w:rPr>
        <w:instrText xml:space="preserve">INCLUDEPICTURE \d "http://www.hnjs.edu.cn/picture/article/21/9b/74/8b2452d34e30a186cc6a9c9658ce/1d5b6b0e-2179-4fbf-94d1-faffc51c21e2.jpg" \* MERGEFORMATINET </w:instrText>
      </w:r>
      <w:r>
        <w:rPr>
          <w:rFonts w:hint="eastAsia" w:ascii="仿宋_GB2312" w:hAnsi="仿宋" w:eastAsia="仿宋_GB2312"/>
          <w:sz w:val="32"/>
          <w:szCs w:val="32"/>
          <w:lang w:val="en-US" w:eastAsia="zh-CN"/>
        </w:rPr>
        <w:fldChar w:fldCharType="separate"/>
      </w:r>
      <w:r>
        <w:rPr>
          <w:rFonts w:hint="eastAsia" w:ascii="仿宋_GB2312" w:hAnsi="仿宋" w:eastAsia="仿宋_GB2312"/>
          <w:sz w:val="32"/>
          <w:szCs w:val="32"/>
          <w:lang w:val="en-US" w:eastAsia="zh-CN"/>
        </w:rPr>
        <w:drawing>
          <wp:inline distT="0" distB="0" distL="114300" distR="114300">
            <wp:extent cx="2498725" cy="3002915"/>
            <wp:effectExtent l="0" t="0" r="635" b="14605"/>
            <wp:docPr id="7"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7"/>
                    <pic:cNvPicPr>
                      <a:picLocks noChangeAspect="1"/>
                    </pic:cNvPicPr>
                  </pic:nvPicPr>
                  <pic:blipFill>
                    <a:blip r:embed="rId8"/>
                    <a:stretch>
                      <a:fillRect/>
                    </a:stretch>
                  </pic:blipFill>
                  <pic:spPr>
                    <a:xfrm>
                      <a:off x="0" y="0"/>
                      <a:ext cx="2498725" cy="3002915"/>
                    </a:xfrm>
                    <a:prstGeom prst="rect">
                      <a:avLst/>
                    </a:prstGeom>
                    <a:noFill/>
                    <a:ln w="9525">
                      <a:noFill/>
                    </a:ln>
                  </pic:spPr>
                </pic:pic>
              </a:graphicData>
            </a:graphic>
          </wp:inline>
        </w:drawing>
      </w:r>
      <w:r>
        <w:rPr>
          <w:rFonts w:hint="eastAsia" w:ascii="仿宋_GB2312" w:hAnsi="仿宋" w:eastAsia="仿宋_GB2312"/>
          <w:sz w:val="32"/>
          <w:szCs w:val="32"/>
          <w:lang w:val="en-US" w:eastAsia="zh-CN"/>
        </w:rPr>
        <w:fldChar w:fldCharType="end"/>
      </w: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fldChar w:fldCharType="begin"/>
      </w:r>
      <w:r>
        <w:rPr>
          <w:rFonts w:hint="eastAsia" w:ascii="仿宋_GB2312" w:hAnsi="仿宋" w:eastAsia="仿宋_GB2312"/>
          <w:sz w:val="32"/>
          <w:szCs w:val="32"/>
          <w:lang w:val="en-US" w:eastAsia="zh-CN"/>
        </w:rPr>
        <w:instrText xml:space="preserve">INCLUDEPICTURE \d "http://www.hnjs.edu.cn/picture/article/21/9b/74/8b2452d34e30a186cc6a9c9658ce/5aca1999-d070-49e0-a245-1ccae8af577b.jpg" \* MERGEFORMATINET </w:instrText>
      </w:r>
      <w:r>
        <w:rPr>
          <w:rFonts w:hint="eastAsia" w:ascii="仿宋_GB2312" w:hAnsi="仿宋" w:eastAsia="仿宋_GB2312"/>
          <w:sz w:val="32"/>
          <w:szCs w:val="32"/>
          <w:lang w:val="en-US" w:eastAsia="zh-CN"/>
        </w:rPr>
        <w:fldChar w:fldCharType="separate"/>
      </w:r>
      <w:r>
        <w:rPr>
          <w:rFonts w:hint="eastAsia" w:ascii="仿宋_GB2312" w:hAnsi="仿宋" w:eastAsia="仿宋_GB2312"/>
          <w:sz w:val="32"/>
          <w:szCs w:val="32"/>
          <w:lang w:val="en-US" w:eastAsia="zh-CN"/>
        </w:rPr>
        <w:drawing>
          <wp:inline distT="0" distB="0" distL="114300" distR="114300">
            <wp:extent cx="5400040" cy="3990975"/>
            <wp:effectExtent l="0" t="0" r="10160" b="1905"/>
            <wp:docPr id="8"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8"/>
                    <pic:cNvPicPr>
                      <a:picLocks noChangeAspect="1"/>
                    </pic:cNvPicPr>
                  </pic:nvPicPr>
                  <pic:blipFill>
                    <a:blip r:embed="rId9"/>
                    <a:stretch>
                      <a:fillRect/>
                    </a:stretch>
                  </pic:blipFill>
                  <pic:spPr>
                    <a:xfrm>
                      <a:off x="0" y="0"/>
                      <a:ext cx="5400040" cy="3990975"/>
                    </a:xfrm>
                    <a:prstGeom prst="rect">
                      <a:avLst/>
                    </a:prstGeom>
                    <a:noFill/>
                    <a:ln w="9525">
                      <a:noFill/>
                    </a:ln>
                  </pic:spPr>
                </pic:pic>
              </a:graphicData>
            </a:graphic>
          </wp:inline>
        </w:drawing>
      </w:r>
      <w:r>
        <w:rPr>
          <w:rFonts w:hint="eastAsia" w:ascii="仿宋_GB2312" w:hAnsi="仿宋" w:eastAsia="仿宋_GB2312"/>
          <w:sz w:val="32"/>
          <w:szCs w:val="32"/>
          <w:lang w:val="en-US" w:eastAsia="zh-CN"/>
        </w:rPr>
        <w:fldChar w:fldCharType="end"/>
      </w:r>
    </w:p>
    <w:p>
      <w:pPr>
        <w:jc w:val="both"/>
        <w:rPr>
          <w:rFonts w:hint="eastAsia" w:ascii="方正小标宋简体" w:hAnsi="方正小标宋简体" w:eastAsia="方正小标宋简体" w:cs="方正小标宋简体"/>
          <w:sz w:val="32"/>
          <w:szCs w:val="32"/>
          <w:lang w:val="en-US" w:eastAsia="zh-CN"/>
        </w:rPr>
      </w:pP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院团委“智慧杯”棋类大赛圆满结束</w:t>
      </w:r>
    </w:p>
    <w:p>
      <w:pPr>
        <w:jc w:val="center"/>
        <w:rPr>
          <w:rFonts w:hint="eastAsia" w:ascii="方正小标宋简体" w:hAnsi="方正小标宋简体" w:eastAsia="方正小标宋简体" w:cs="方正小标宋简体"/>
          <w:sz w:val="32"/>
          <w:szCs w:val="32"/>
          <w:lang w:val="en-US" w:eastAsia="zh-CN"/>
        </w:rPr>
      </w:pPr>
    </w:p>
    <w:p>
      <w:pPr>
        <w:ind w:firstLine="64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  11月30日晚4时，我院第十五届“智慧杯”棋类大赛闭幕式暨颁奖典礼在餐厅一楼圆满结束。经过院级初赛、复赛、决赛，层层选拔，共有三十名优秀选手获奖。在颁奖典礼中，获奖人员手持证书、奖品与颁奖嘉宾合影留念，为同学们呈现了一场精彩的颁奖典礼，整场典礼气氛热烈，观众及获奖者情绪高昂，在工作人员的集体合影留念下圆满结束。其中建筑系岳小伟获得象棋一等奖，土木工程系李鹏获得五子棋一等奖，土木工程系马心池获得跳棋一等奖。</w:t>
      </w:r>
    </w:p>
    <w:p>
      <w:pPr>
        <w:ind w:firstLine="640"/>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fldChar w:fldCharType="begin"/>
      </w:r>
      <w:r>
        <w:rPr>
          <w:rFonts w:hint="eastAsia" w:ascii="仿宋_GB2312" w:hAnsi="仿宋" w:eastAsia="仿宋_GB2312"/>
          <w:sz w:val="32"/>
          <w:szCs w:val="32"/>
          <w:lang w:val="en-US" w:eastAsia="zh-CN"/>
        </w:rPr>
        <w:instrText xml:space="preserve">INCLUDEPICTURE \d "http://www.hnjs.edu.cn/picture/article/21/e0/3e/e845f4e148d88e6b0fa87d6ca734/5e71c041-69b8-47a2-9ffd-e015fa42a39b.png" \* MERGEFORMATINET </w:instrText>
      </w:r>
      <w:r>
        <w:rPr>
          <w:rFonts w:hint="eastAsia" w:ascii="仿宋_GB2312" w:hAnsi="仿宋" w:eastAsia="仿宋_GB2312"/>
          <w:sz w:val="32"/>
          <w:szCs w:val="32"/>
          <w:lang w:val="en-US" w:eastAsia="zh-CN"/>
        </w:rPr>
        <w:fldChar w:fldCharType="separate"/>
      </w:r>
      <w:r>
        <w:rPr>
          <w:rFonts w:hint="eastAsia" w:ascii="仿宋_GB2312" w:hAnsi="仿宋" w:eastAsia="仿宋_GB2312"/>
          <w:sz w:val="32"/>
          <w:szCs w:val="32"/>
          <w:lang w:val="en-US" w:eastAsia="zh-CN"/>
        </w:rPr>
        <w:drawing>
          <wp:inline distT="0" distB="0" distL="114300" distR="114300">
            <wp:extent cx="4562475" cy="3323590"/>
            <wp:effectExtent l="0" t="0" r="9525" b="1016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0"/>
                    <a:stretch>
                      <a:fillRect/>
                    </a:stretch>
                  </pic:blipFill>
                  <pic:spPr>
                    <a:xfrm>
                      <a:off x="0" y="0"/>
                      <a:ext cx="4562475" cy="3323590"/>
                    </a:xfrm>
                    <a:prstGeom prst="rect">
                      <a:avLst/>
                    </a:prstGeom>
                    <a:noFill/>
                    <a:ln w="9525">
                      <a:noFill/>
                    </a:ln>
                  </pic:spPr>
                </pic:pic>
              </a:graphicData>
            </a:graphic>
          </wp:inline>
        </w:drawing>
      </w:r>
      <w:r>
        <w:rPr>
          <w:rFonts w:hint="eastAsia" w:ascii="仿宋_GB2312" w:hAnsi="仿宋" w:eastAsia="仿宋_GB2312"/>
          <w:sz w:val="32"/>
          <w:szCs w:val="32"/>
          <w:lang w:val="en-US" w:eastAsia="zh-CN"/>
        </w:rPr>
        <w:fldChar w:fldCharType="end"/>
      </w: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br w:type="page"/>
      </w: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ind w:firstLine="640"/>
        <w:rPr>
          <w:rFonts w:hint="eastAsia" w:ascii="仿宋_GB2312" w:hAnsi="仿宋" w:eastAsia="仿宋_GB2312"/>
          <w:sz w:val="32"/>
          <w:szCs w:val="32"/>
          <w:lang w:val="en-US" w:eastAsia="zh-CN"/>
        </w:rPr>
      </w:pPr>
    </w:p>
    <w:p>
      <w:pPr>
        <w:adjustRightInd w:val="0"/>
        <w:snapToGrid w:val="0"/>
        <w:rPr>
          <w:rFonts w:hint="eastAsia" w:ascii="仿宋_GB2312" w:eastAsia="仿宋_GB2312" w:cs="宋体"/>
          <w:kern w:val="0"/>
          <w:sz w:val="10"/>
          <w:szCs w:val="10"/>
        </w:rPr>
      </w:pPr>
      <w:r>
        <w:rPr>
          <w:rFonts w:hint="eastAsia" w:ascii="仿宋_GB2312" w:eastAsia="仿宋_GB2312" w:cs="宋体"/>
          <w:kern w:val="0"/>
          <w:sz w:val="18"/>
          <w:szCs w:val="18"/>
          <w:u w:val="single"/>
        </w:rPr>
        <w:t xml:space="preserve">                                                                                          </w:t>
      </w:r>
    </w:p>
    <w:p>
      <w:pPr>
        <w:widowControl/>
        <w:adjustRightInd w:val="0"/>
        <w:snapToGrid w:val="0"/>
        <w:spacing w:line="300" w:lineRule="auto"/>
        <w:jc w:val="left"/>
        <w:rPr>
          <w:rFonts w:hint="eastAsia" w:ascii="仿宋_GB2312" w:eastAsia="仿宋_GB2312"/>
          <w:color w:val="000000"/>
          <w:sz w:val="28"/>
          <w:szCs w:val="28"/>
        </w:rPr>
      </w:pPr>
      <w:r>
        <w:rPr>
          <w:rFonts w:hint="eastAsia" w:ascii="仿宋_GB2312" w:eastAsia="仿宋_GB2312" w:cs="宋体"/>
          <w:kern w:val="0"/>
          <w:sz w:val="32"/>
          <w:szCs w:val="32"/>
        </w:rPr>
        <w:t>发：学院各</w:t>
      </w:r>
      <w:r>
        <w:rPr>
          <w:rFonts w:hint="eastAsia" w:ascii="仿宋_GB2312" w:eastAsia="仿宋_GB2312" w:cs="宋体"/>
          <w:kern w:val="0"/>
          <w:sz w:val="32"/>
          <w:szCs w:val="32"/>
          <w:lang w:val="en-US" w:eastAsia="zh-CN"/>
        </w:rPr>
        <w:t>部门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43" w:usb2="00000009" w:usb3="00000000" w:csb0="400001FF" w:csb1="FFFF0000"/>
  </w:font>
  <w:font w:name="叶根友毛笔行书2.0版">
    <w:altName w:val="宋体"/>
    <w:panose1 w:val="02010601030101010101"/>
    <w:charset w:val="86"/>
    <w:family w:val="auto"/>
    <w:pitch w:val="default"/>
    <w:sig w:usb0="00000000" w:usb1="00000000" w:usb2="00000000" w:usb3="00000000" w:csb0="00040000" w:csb1="00000000"/>
  </w:font>
  <w:font w:name="Microsoft JhengHei">
    <w:panose1 w:val="020B0604030504040204"/>
    <w:charset w:val="88"/>
    <w:family w:val="auto"/>
    <w:pitch w:val="default"/>
    <w:sig w:usb0="000002A7" w:usb1="28CF4400" w:usb2="00000016" w:usb3="00000000" w:csb0="00100009" w:csb1="00000000"/>
  </w:font>
  <w:font w:name="Meiryo UI">
    <w:altName w:val="Yu Gothic UI"/>
    <w:panose1 w:val="020B0604030504040204"/>
    <w:charset w:val="80"/>
    <w:family w:val="auto"/>
    <w:pitch w:val="default"/>
    <w:sig w:usb0="00000000" w:usb1="00000000" w:usb2="00010012" w:usb3="00000000" w:csb0="6002009F" w:csb1="DFD7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Calibri Light">
    <w:panose1 w:val="020F0302020204030204"/>
    <w:charset w:val="00"/>
    <w:family w:val="auto"/>
    <w:pitch w:val="default"/>
    <w:sig w:usb0="E0002AFF" w:usb1="C000247B" w:usb2="00000009" w:usb3="00000000" w:csb0="200001FF" w:csb1="00000000"/>
  </w:font>
  <w:font w:name="华文隶书">
    <w:panose1 w:val="02010800040101010101"/>
    <w:charset w:val="86"/>
    <w:family w:val="auto"/>
    <w:pitch w:val="default"/>
    <w:sig w:usb0="00000001" w:usb1="080F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简隶书">
    <w:panose1 w:val="00000000000000000000"/>
    <w:charset w:val="00"/>
    <w:family w:val="auto"/>
    <w:pitch w:val="default"/>
    <w:sig w:usb0="00000000" w:usb1="00000000" w:usb2="00000000" w:usb3="00000000" w:csb0="00000000" w:csb1="00000000"/>
  </w:font>
  <w:font w:name="微软雅黑 Light">
    <w:panose1 w:val="020B0502040204020203"/>
    <w:charset w:val="86"/>
    <w:family w:val="auto"/>
    <w:pitch w:val="default"/>
    <w:sig w:usb0="80000287" w:usb1="28CF0010" w:usb2="00000016" w:usb3="00000000" w:csb0="0004001F" w:csb1="00000000"/>
  </w:font>
  <w:font w:name="方正兰亭超细黑简体">
    <w:panose1 w:val="02000000000000000000"/>
    <w:charset w:val="86"/>
    <w:family w:val="auto"/>
    <w:pitch w:val="default"/>
    <w:sig w:usb0="00000001" w:usb1="08000000" w:usb2="00000000" w:usb3="00000000" w:csb0="00040000" w:csb1="00000000"/>
  </w:font>
  <w:font w:name="方正大黑简体">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3F3915"/>
    <w:rsid w:val="633F3915"/>
    <w:rsid w:val="745C01BC"/>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Normal (Web)"/>
    <w:basedOn w:val="1"/>
    <w:uiPriority w:val="0"/>
    <w:pPr>
      <w:spacing w:before="0" w:beforeAutospacing="1" w:after="0" w:afterAutospacing="1"/>
      <w:ind w:left="0" w:right="0"/>
      <w:jc w:val="left"/>
    </w:pPr>
    <w:rPr>
      <w:color w:val="000000"/>
      <w:kern w:val="0"/>
      <w:sz w:val="21"/>
      <w:szCs w:val="21"/>
      <w:u w:val="none"/>
      <w:lang w:val="en-US" w:eastAsia="zh-CN" w:bidi="ar"/>
    </w:rPr>
  </w:style>
  <w:style w:type="character" w:styleId="5">
    <w:name w:val="page number"/>
    <w:basedOn w:val="4"/>
    <w:uiPriority w:val="0"/>
  </w:style>
  <w:style w:type="character" w:styleId="6">
    <w:name w:val="FollowedHyperlink"/>
    <w:basedOn w:val="4"/>
    <w:uiPriority w:val="0"/>
    <w:rPr>
      <w:color w:val="000000"/>
      <w:sz w:val="21"/>
      <w:szCs w:val="21"/>
      <w:u w:val="none"/>
    </w:rPr>
  </w:style>
  <w:style w:type="character" w:styleId="7">
    <w:name w:val="Hyperlink"/>
    <w:basedOn w:val="4"/>
    <w:uiPriority w:val="0"/>
    <w:rPr>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2016-10-07T06:21:00Z</dcterms:created>
  <dc:creator>Administrator</dc:creator>
  <cp:lastModifiedBy>DWXCB</cp:lastModifiedBy>
  <dcterms:modified xsi:type="dcterms:W3CDTF">2017-01-04T05:36:42Z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