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Cs/>
          <w:szCs w:val="32"/>
        </w:rPr>
      </w:pPr>
      <w:r>
        <w:rPr>
          <w:rFonts w:hint="eastAsia" w:ascii="黑体" w:hAnsi="黑体" w:eastAsia="黑体"/>
          <w:bCs/>
          <w:szCs w:val="32"/>
        </w:rPr>
        <w:t>附4</w:t>
      </w:r>
    </w:p>
    <w:p>
      <w:pPr>
        <w:snapToGrid w:val="0"/>
        <w:jc w:val="center"/>
        <w:rPr>
          <w:rFonts w:eastAsia="方正小标宋简体"/>
          <w:spacing w:val="-6"/>
          <w:sz w:val="44"/>
          <w:szCs w:val="44"/>
        </w:rPr>
      </w:pPr>
      <w:r>
        <w:rPr>
          <w:rFonts w:hint="eastAsia" w:eastAsia="方正小标宋简体"/>
          <w:spacing w:val="-6"/>
          <w:sz w:val="44"/>
          <w:szCs w:val="44"/>
        </w:rPr>
        <w:t>201</w:t>
      </w:r>
      <w:r>
        <w:rPr>
          <w:rFonts w:eastAsia="方正小标宋简体"/>
          <w:spacing w:val="-6"/>
          <w:sz w:val="44"/>
          <w:szCs w:val="44"/>
        </w:rPr>
        <w:t>7</w:t>
      </w:r>
      <w:r>
        <w:rPr>
          <w:rFonts w:hint="eastAsia" w:eastAsia="方正小标宋简体"/>
          <w:spacing w:val="-6"/>
          <w:sz w:val="44"/>
          <w:szCs w:val="44"/>
        </w:rPr>
        <w:t>年全国职业院校信息化教学大赛</w:t>
      </w:r>
      <w:r>
        <w:rPr>
          <w:rFonts w:eastAsia="方正小标宋简体"/>
          <w:spacing w:val="-6"/>
          <w:sz w:val="44"/>
          <w:szCs w:val="44"/>
        </w:rPr>
        <w:t>评分指标</w:t>
      </w:r>
    </w:p>
    <w:p>
      <w:pPr>
        <w:widowControl/>
        <w:jc w:val="center"/>
        <w:rPr>
          <w:rFonts w:ascii="方正小标宋简体" w:eastAsia="方正小标宋简体"/>
          <w:kern w:val="0"/>
          <w:sz w:val="30"/>
          <w:szCs w:val="30"/>
        </w:rPr>
      </w:pPr>
    </w:p>
    <w:p>
      <w:pPr>
        <w:widowControl/>
        <w:ind w:firstLine="640" w:firstLineChars="200"/>
        <w:rPr>
          <w:rFonts w:eastAsia="黑体"/>
          <w:kern w:val="0"/>
          <w:szCs w:val="32"/>
        </w:rPr>
      </w:pPr>
      <w:r>
        <w:rPr>
          <w:rFonts w:eastAsia="黑体"/>
          <w:kern w:val="0"/>
          <w:szCs w:val="32"/>
        </w:rPr>
        <w:t>一、信息化教学设计比赛</w:t>
      </w:r>
    </w:p>
    <w:tbl>
      <w:tblPr>
        <w:tblStyle w:val="5"/>
        <w:tblW w:w="90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007"/>
        <w:gridCol w:w="6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楷体_GB2312"/>
                <w:b/>
                <w:sz w:val="29"/>
                <w:szCs w:val="29"/>
              </w:rPr>
            </w:pPr>
            <w:r>
              <w:rPr>
                <w:rFonts w:eastAsia="楷体_GB2312"/>
                <w:b/>
                <w:sz w:val="29"/>
                <w:szCs w:val="29"/>
              </w:rPr>
              <w:t>评比</w:t>
            </w:r>
          </w:p>
          <w:p>
            <w:pPr>
              <w:adjustRightInd w:val="0"/>
              <w:snapToGrid w:val="0"/>
              <w:jc w:val="center"/>
              <w:rPr>
                <w:rFonts w:eastAsia="楷体_GB2312"/>
                <w:b/>
                <w:sz w:val="29"/>
                <w:szCs w:val="29"/>
              </w:rPr>
            </w:pPr>
            <w:r>
              <w:rPr>
                <w:rFonts w:eastAsia="楷体_GB2312"/>
                <w:b/>
                <w:sz w:val="29"/>
                <w:szCs w:val="29"/>
              </w:rPr>
              <w:t>指标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eastAsia="楷体_GB2312"/>
                <w:b/>
                <w:sz w:val="29"/>
                <w:szCs w:val="29"/>
              </w:rPr>
            </w:pPr>
            <w:r>
              <w:rPr>
                <w:rFonts w:eastAsia="楷体_GB2312"/>
                <w:b/>
                <w:sz w:val="29"/>
                <w:szCs w:val="29"/>
              </w:rPr>
              <w:t>分值</w:t>
            </w:r>
          </w:p>
        </w:tc>
        <w:tc>
          <w:tcPr>
            <w:tcW w:w="6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eastAsia="楷体_GB2312"/>
                <w:b/>
                <w:sz w:val="29"/>
                <w:szCs w:val="29"/>
              </w:rPr>
            </w:pPr>
            <w:r>
              <w:rPr>
                <w:rFonts w:eastAsia="楷体_GB2312"/>
                <w:b/>
                <w:sz w:val="29"/>
                <w:szCs w:val="29"/>
              </w:rPr>
              <w:t>评比要素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3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总体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设计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40</w:t>
            </w:r>
          </w:p>
        </w:tc>
        <w:tc>
          <w:tcPr>
            <w:tcW w:w="6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1.教学目标明确、</w:t>
            </w:r>
            <w:r>
              <w:rPr>
                <w:rFonts w:hint="eastAsia" w:eastAsia="方正仿宋简体"/>
                <w:sz w:val="29"/>
                <w:szCs w:val="29"/>
              </w:rPr>
              <w:t>选题有</w:t>
            </w:r>
            <w:r>
              <w:rPr>
                <w:rFonts w:eastAsia="方正仿宋简体"/>
                <w:sz w:val="29"/>
                <w:szCs w:val="29"/>
              </w:rPr>
              <w:t>价值、内容安排合理，符合</w:t>
            </w:r>
            <w:r>
              <w:rPr>
                <w:rFonts w:hint="eastAsia" w:eastAsia="方正仿宋简体"/>
                <w:sz w:val="29"/>
                <w:szCs w:val="29"/>
              </w:rPr>
              <w:t>新时期</w:t>
            </w:r>
            <w:r>
              <w:rPr>
                <w:rFonts w:eastAsia="方正仿宋简体"/>
                <w:sz w:val="29"/>
                <w:szCs w:val="29"/>
              </w:rPr>
              <w:t>技术技能人才培养要求；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2.教学策略得当，符合职业院校学生认知规律和教学实际；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3.合理选用信息技术、数字资源和信息化教学设施，系统优化教学过程；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4.教案完整、规范，内容科学。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5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教学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过程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30</w:t>
            </w:r>
          </w:p>
        </w:tc>
        <w:tc>
          <w:tcPr>
            <w:tcW w:w="6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方正仿宋简体"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教学组织与方法得当，突出学生主体地位，体现</w:t>
            </w:r>
            <w:r>
              <w:rPr>
                <w:rFonts w:hint="eastAsia" w:ascii="方正仿宋简体" w:eastAsia="方正仿宋简体"/>
                <w:sz w:val="29"/>
                <w:szCs w:val="29"/>
              </w:rPr>
              <w:t>“做中学、做中教”；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教学互动流畅、合理，针对学习反馈及时调整教学策略；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3.信息技术与数字资源运用充分、有效，教学内容呈现恰当，满足学生学习需求；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4.教学考核与评价科学有效</w:t>
            </w:r>
            <w:r>
              <w:rPr>
                <w:rFonts w:eastAsia="方正仿宋简体"/>
                <w:kern w:val="0"/>
                <w:sz w:val="29"/>
                <w:szCs w:val="29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教学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效果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15</w:t>
            </w:r>
          </w:p>
        </w:tc>
        <w:tc>
          <w:tcPr>
            <w:tcW w:w="6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1.有效达成教学目标</w:t>
            </w:r>
            <w:r>
              <w:rPr>
                <w:rFonts w:eastAsia="方正仿宋简体"/>
                <w:kern w:val="0"/>
                <w:sz w:val="29"/>
                <w:szCs w:val="29"/>
              </w:rPr>
              <w:t>，</w:t>
            </w:r>
            <w:r>
              <w:rPr>
                <w:rFonts w:eastAsia="方正仿宋简体"/>
                <w:sz w:val="29"/>
                <w:szCs w:val="29"/>
              </w:rPr>
              <w:t>运用信息技术解决教学重难点问题或完成教学任务的作用突出，效果明显；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2.切实提高学生学习兴趣和学习能力</w:t>
            </w:r>
            <w:r>
              <w:rPr>
                <w:rFonts w:eastAsia="方正仿宋简体"/>
                <w:kern w:val="0"/>
                <w:sz w:val="29"/>
                <w:szCs w:val="29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特色</w:t>
            </w:r>
          </w:p>
          <w:p>
            <w:pPr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创新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15</w:t>
            </w:r>
          </w:p>
        </w:tc>
        <w:tc>
          <w:tcPr>
            <w:tcW w:w="6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1.理念先进，立意新颖，构思独特，技术领先；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2.广泛适用于实际教学，有较大推广价值。</w:t>
            </w:r>
          </w:p>
        </w:tc>
      </w:tr>
    </w:tbl>
    <w:p>
      <w:pPr>
        <w:widowControl/>
        <w:ind w:firstLine="580" w:firstLineChars="200"/>
        <w:rPr>
          <w:rFonts w:eastAsia="黑体"/>
          <w:kern w:val="0"/>
          <w:sz w:val="29"/>
          <w:szCs w:val="29"/>
        </w:rPr>
      </w:pPr>
    </w:p>
    <w:p>
      <w:pPr>
        <w:widowControl/>
        <w:ind w:firstLine="580" w:firstLineChars="200"/>
        <w:rPr>
          <w:rFonts w:eastAsia="黑体"/>
          <w:kern w:val="0"/>
          <w:sz w:val="29"/>
          <w:szCs w:val="29"/>
        </w:rPr>
      </w:pPr>
    </w:p>
    <w:p>
      <w:pPr>
        <w:widowControl/>
        <w:ind w:firstLine="640" w:firstLineChars="200"/>
        <w:rPr>
          <w:rFonts w:eastAsia="黑体"/>
          <w:kern w:val="0"/>
          <w:szCs w:val="32"/>
        </w:rPr>
      </w:pPr>
      <w:r>
        <w:rPr>
          <w:rFonts w:eastAsia="黑体"/>
          <w:kern w:val="0"/>
          <w:szCs w:val="32"/>
        </w:rPr>
        <w:t>二、信息化课堂教学比赛</w:t>
      </w:r>
    </w:p>
    <w:tbl>
      <w:tblPr>
        <w:tblStyle w:val="5"/>
        <w:tblW w:w="91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992"/>
        <w:gridCol w:w="6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楷体_GB2312"/>
                <w:b/>
                <w:sz w:val="29"/>
                <w:szCs w:val="29"/>
              </w:rPr>
            </w:pPr>
            <w:r>
              <w:rPr>
                <w:rFonts w:eastAsia="楷体_GB2312"/>
                <w:b/>
                <w:sz w:val="29"/>
                <w:szCs w:val="29"/>
              </w:rPr>
              <w:t>评比</w:t>
            </w:r>
          </w:p>
          <w:p>
            <w:pPr>
              <w:adjustRightInd w:val="0"/>
              <w:snapToGrid w:val="0"/>
              <w:jc w:val="center"/>
              <w:rPr>
                <w:rFonts w:eastAsia="楷体_GB2312"/>
                <w:b/>
                <w:sz w:val="29"/>
                <w:szCs w:val="29"/>
              </w:rPr>
            </w:pPr>
            <w:r>
              <w:rPr>
                <w:rFonts w:eastAsia="楷体_GB2312"/>
                <w:b/>
                <w:sz w:val="29"/>
                <w:szCs w:val="29"/>
              </w:rPr>
              <w:t>指标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eastAsia="楷体_GB2312"/>
                <w:b/>
                <w:sz w:val="29"/>
                <w:szCs w:val="29"/>
              </w:rPr>
            </w:pPr>
            <w:r>
              <w:rPr>
                <w:rFonts w:eastAsia="楷体_GB2312"/>
                <w:b/>
                <w:sz w:val="29"/>
                <w:szCs w:val="29"/>
              </w:rPr>
              <w:t>分值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jc w:val="center"/>
              <w:rPr>
                <w:rFonts w:eastAsia="楷体_GB2312"/>
                <w:b/>
                <w:sz w:val="29"/>
                <w:szCs w:val="29"/>
              </w:rPr>
            </w:pPr>
            <w:r>
              <w:rPr>
                <w:rFonts w:eastAsia="楷体_GB2312"/>
                <w:b/>
                <w:sz w:val="29"/>
                <w:szCs w:val="29"/>
              </w:rPr>
              <w:t>评比要素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教学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设计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1.教学目标明确、</w:t>
            </w:r>
            <w:r>
              <w:rPr>
                <w:rFonts w:hint="eastAsia" w:eastAsia="方正仿宋简体"/>
                <w:sz w:val="29"/>
                <w:szCs w:val="29"/>
              </w:rPr>
              <w:t>选题有</w:t>
            </w:r>
            <w:r>
              <w:rPr>
                <w:rFonts w:eastAsia="方正仿宋简体"/>
                <w:sz w:val="29"/>
                <w:szCs w:val="29"/>
              </w:rPr>
              <w:t>价值、内容安排合理，符合</w:t>
            </w:r>
            <w:r>
              <w:rPr>
                <w:rFonts w:hint="eastAsia" w:eastAsia="方正仿宋简体"/>
                <w:sz w:val="29"/>
                <w:szCs w:val="29"/>
              </w:rPr>
              <w:t>新时期</w:t>
            </w:r>
            <w:r>
              <w:rPr>
                <w:rFonts w:eastAsia="方正仿宋简体"/>
                <w:sz w:val="29"/>
                <w:szCs w:val="29"/>
              </w:rPr>
              <w:t>技术技能人才培养要求；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2.教学策略得当，符合职业院校学生认知规律和教学实际；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3.合理选用信息技术、数字资源和信息化教学设施，系统优化教学过程；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4.教案完整、规范，内容科学。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教学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实施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1.按照提交的教案组织课堂教学，教学过程与活动安排必要、合理，衔接自然；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2.教学组织与方法得当，教学活动学生参与面广，突出学生主体地位</w:t>
            </w:r>
            <w:r>
              <w:rPr>
                <w:rFonts w:hint="eastAsia" w:ascii="方正仿宋简体" w:eastAsia="方正仿宋简体"/>
                <w:sz w:val="29"/>
                <w:szCs w:val="29"/>
              </w:rPr>
              <w:t>，体现“做中学、做中教”；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3.信息技术与数字资源运用充分、有效，教学内容呈现恰当，满足学生学习需求；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4.教学互动流畅、合理，针对学习反馈及时调整教学策略</w:t>
            </w:r>
            <w:r>
              <w:rPr>
                <w:rFonts w:eastAsia="方正仿宋简体"/>
                <w:kern w:val="0"/>
                <w:sz w:val="29"/>
                <w:szCs w:val="29"/>
              </w:rPr>
              <w:t>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5.教师教学态度认真严谨、仪表端庄、语言规范、表达流畅、亲和力强。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教学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效果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1.有效达成教学目标</w:t>
            </w:r>
            <w:r>
              <w:rPr>
                <w:rFonts w:eastAsia="方正仿宋简体"/>
                <w:kern w:val="0"/>
                <w:sz w:val="29"/>
                <w:szCs w:val="29"/>
              </w:rPr>
              <w:t>，</w:t>
            </w:r>
            <w:r>
              <w:rPr>
                <w:rFonts w:eastAsia="方正仿宋简体"/>
                <w:sz w:val="29"/>
                <w:szCs w:val="29"/>
              </w:rPr>
              <w:t>运用信息技术解决教学重难点问题或完成教学任务的作用突出，效果明显；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2.课堂教学真实有效、气氛好，切实提高学生学习兴趣</w:t>
            </w:r>
            <w:r>
              <w:rPr>
                <w:rFonts w:eastAsia="方正仿宋简体"/>
                <w:kern w:val="0"/>
                <w:sz w:val="29"/>
                <w:szCs w:val="29"/>
              </w:rPr>
              <w:t>和学习能力。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特色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创新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1.理念先进，立意新颖，构思独特，技术领先；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2.课堂教学效率高，成效好，特色鲜明，具有较强的示范性。</w:t>
            </w:r>
          </w:p>
        </w:tc>
      </w:tr>
    </w:tbl>
    <w:p>
      <w:pPr>
        <w:widowControl/>
        <w:ind w:firstLine="580" w:firstLineChars="200"/>
        <w:rPr>
          <w:rFonts w:eastAsia="黑体"/>
          <w:kern w:val="0"/>
          <w:sz w:val="29"/>
          <w:szCs w:val="29"/>
        </w:rPr>
      </w:pPr>
    </w:p>
    <w:p>
      <w:pPr>
        <w:widowControl/>
        <w:ind w:firstLine="580" w:firstLineChars="200"/>
        <w:rPr>
          <w:rFonts w:eastAsia="黑体"/>
          <w:kern w:val="0"/>
          <w:sz w:val="29"/>
          <w:szCs w:val="29"/>
        </w:rPr>
      </w:pPr>
    </w:p>
    <w:p>
      <w:pPr>
        <w:widowControl/>
        <w:ind w:firstLine="640" w:firstLineChars="200"/>
        <w:rPr>
          <w:rFonts w:eastAsia="黑体"/>
          <w:kern w:val="0"/>
          <w:szCs w:val="32"/>
        </w:rPr>
      </w:pPr>
      <w:r>
        <w:rPr>
          <w:rFonts w:eastAsia="黑体"/>
          <w:kern w:val="0"/>
          <w:szCs w:val="32"/>
        </w:rPr>
        <w:t>三、信息化实训教学比赛</w:t>
      </w:r>
    </w:p>
    <w:tbl>
      <w:tblPr>
        <w:tblStyle w:val="5"/>
        <w:tblW w:w="90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900"/>
        <w:gridCol w:w="6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b/>
                <w:sz w:val="29"/>
                <w:szCs w:val="29"/>
              </w:rPr>
            </w:pPr>
            <w:r>
              <w:rPr>
                <w:rFonts w:eastAsia="方正仿宋简体"/>
                <w:b/>
                <w:sz w:val="29"/>
                <w:szCs w:val="29"/>
              </w:rPr>
              <w:t>评比指标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b/>
                <w:sz w:val="29"/>
                <w:szCs w:val="29"/>
              </w:rPr>
            </w:pPr>
            <w:r>
              <w:rPr>
                <w:rFonts w:eastAsia="方正仿宋简体"/>
                <w:b/>
                <w:sz w:val="29"/>
                <w:szCs w:val="29"/>
              </w:rPr>
              <w:t>分值</w:t>
            </w:r>
          </w:p>
        </w:tc>
        <w:tc>
          <w:tcPr>
            <w:tcW w:w="6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b/>
                <w:sz w:val="29"/>
                <w:szCs w:val="29"/>
              </w:rPr>
            </w:pPr>
            <w:r>
              <w:rPr>
                <w:rFonts w:eastAsia="方正仿宋简体"/>
                <w:b/>
                <w:sz w:val="29"/>
                <w:szCs w:val="29"/>
              </w:rPr>
              <w:t>评比要素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5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总体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设计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30</w:t>
            </w:r>
          </w:p>
        </w:tc>
        <w:tc>
          <w:tcPr>
            <w:tcW w:w="6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1.教学目标明确，教学内容完整，符合</w:t>
            </w:r>
            <w:r>
              <w:rPr>
                <w:rFonts w:hint="eastAsia" w:eastAsia="方正仿宋简体"/>
                <w:sz w:val="29"/>
                <w:szCs w:val="29"/>
              </w:rPr>
              <w:t>新时期</w:t>
            </w:r>
            <w:r>
              <w:rPr>
                <w:rFonts w:eastAsia="方正仿宋简体"/>
                <w:sz w:val="29"/>
                <w:szCs w:val="29"/>
              </w:rPr>
              <w:t>技术技能人才培养要求；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2.教学策略得当，突出实践性教学特点，符合职业院校学生认知规律和教学实际；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3.合理选用信息技术、数字资源和信息化教学环境，系统优化教学过程；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4.教案完整、规范。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3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教学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过程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30</w:t>
            </w:r>
          </w:p>
        </w:tc>
        <w:tc>
          <w:tcPr>
            <w:tcW w:w="6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方正仿宋简体" w:eastAsia="方正仿宋简体"/>
                <w:kern w:val="0"/>
                <w:sz w:val="29"/>
                <w:szCs w:val="29"/>
              </w:rPr>
            </w:pPr>
            <w:r>
              <w:rPr>
                <w:rFonts w:eastAsia="方正仿宋简体"/>
                <w:kern w:val="0"/>
                <w:sz w:val="29"/>
                <w:szCs w:val="29"/>
              </w:rPr>
              <w:t>1.教学组织与方法得当，突出学生主体地位，</w:t>
            </w:r>
            <w:r>
              <w:rPr>
                <w:rFonts w:hint="eastAsia" w:ascii="方正仿宋简体" w:eastAsia="方正仿宋简体"/>
                <w:kern w:val="0"/>
                <w:sz w:val="29"/>
                <w:szCs w:val="29"/>
              </w:rPr>
              <w:t>体现“做中学、做中教”；</w:t>
            </w:r>
          </w:p>
          <w:p>
            <w:pPr>
              <w:adjustRightInd w:val="0"/>
              <w:snapToGrid w:val="0"/>
              <w:rPr>
                <w:rFonts w:eastAsia="方正仿宋简体"/>
                <w:kern w:val="0"/>
                <w:sz w:val="29"/>
                <w:szCs w:val="29"/>
              </w:rPr>
            </w:pPr>
            <w:r>
              <w:rPr>
                <w:rFonts w:eastAsia="方正仿宋简体"/>
                <w:kern w:val="0"/>
                <w:sz w:val="29"/>
                <w:szCs w:val="29"/>
              </w:rPr>
              <w:t>2.教学互动流畅、合理，针对学习反馈及时调整教学策略；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3.信息技术与数字资源运用充分、有效，教学内容呈现恰当，有效解决实训教学中重难点问题；</w:t>
            </w:r>
          </w:p>
          <w:p>
            <w:pPr>
              <w:adjustRightInd w:val="0"/>
              <w:snapToGrid w:val="0"/>
              <w:rPr>
                <w:rFonts w:eastAsia="方正仿宋简体"/>
                <w:kern w:val="0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4.教学考核与评价科学有效</w:t>
            </w:r>
            <w:r>
              <w:rPr>
                <w:rFonts w:eastAsia="方正仿宋简体"/>
                <w:kern w:val="0"/>
                <w:sz w:val="29"/>
                <w:szCs w:val="29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2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现场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操作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25</w:t>
            </w:r>
          </w:p>
        </w:tc>
        <w:tc>
          <w:tcPr>
            <w:tcW w:w="6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1.讲解和操作配合恰当；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2.完成规定</w:t>
            </w:r>
            <w:r>
              <w:rPr>
                <w:rFonts w:hint="eastAsia" w:eastAsia="方正仿宋简体"/>
                <w:sz w:val="29"/>
                <w:szCs w:val="29"/>
              </w:rPr>
              <w:t>实践</w:t>
            </w:r>
            <w:r>
              <w:rPr>
                <w:rFonts w:eastAsia="方正仿宋简体"/>
                <w:sz w:val="29"/>
                <w:szCs w:val="29"/>
              </w:rPr>
              <w:t>操作要求，操作规范、熟练；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3.展示良好的职业技能和职业素养。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特色</w:t>
            </w:r>
          </w:p>
          <w:p>
            <w:pPr>
              <w:adjustRightInd w:val="0"/>
              <w:snapToGrid w:val="0"/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创新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15</w:t>
            </w:r>
          </w:p>
        </w:tc>
        <w:tc>
          <w:tcPr>
            <w:tcW w:w="6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1.理念先进，立意新颖，构思独特，技术领先；</w:t>
            </w:r>
          </w:p>
          <w:p>
            <w:pPr>
              <w:adjustRightInd w:val="0"/>
              <w:snapToGrid w:val="0"/>
              <w:rPr>
                <w:rFonts w:eastAsia="方正仿宋简体"/>
                <w:sz w:val="29"/>
                <w:szCs w:val="29"/>
              </w:rPr>
            </w:pPr>
            <w:r>
              <w:rPr>
                <w:rFonts w:eastAsia="方正仿宋简体"/>
                <w:sz w:val="29"/>
                <w:szCs w:val="29"/>
              </w:rPr>
              <w:t>2.广泛适用于实际教学，有较大推广价值。</w:t>
            </w:r>
          </w:p>
        </w:tc>
      </w:tr>
    </w:tbl>
    <w:p>
      <w:pPr>
        <w:widowControl/>
        <w:ind w:firstLine="633" w:firstLineChars="218"/>
        <w:jc w:val="left"/>
        <w:rPr>
          <w:rFonts w:eastAsia="方正仿宋简体"/>
          <w:b/>
          <w:kern w:val="0"/>
          <w:sz w:val="29"/>
          <w:szCs w:val="29"/>
        </w:rPr>
      </w:pPr>
    </w:p>
    <w:p>
      <w:pPr>
        <w:ind w:firstLine="640" w:firstLineChars="200"/>
      </w:pPr>
    </w:p>
    <w:p>
      <w:pPr>
        <w:ind w:firstLine="640" w:firstLineChars="200"/>
        <w:rPr>
          <w:rFonts w:hint="eastAsia" w:eastAsia="方正仿宋简体"/>
          <w:bCs/>
          <w:szCs w:val="32"/>
        </w:rPr>
      </w:pPr>
    </w:p>
    <w:p>
      <w:pPr>
        <w:ind w:firstLine="640" w:firstLineChars="200"/>
        <w:rPr>
          <w:rFonts w:hint="eastAsia" w:eastAsia="方正仿宋简体"/>
          <w:bCs/>
          <w:szCs w:val="32"/>
        </w:rPr>
      </w:pPr>
    </w:p>
    <w:p>
      <w:pPr>
        <w:ind w:firstLine="640" w:firstLineChars="200"/>
        <w:rPr>
          <w:rFonts w:eastAsia="黑体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397" w:gutter="0"/>
      <w:cols w:space="425" w:num="1"/>
      <w:titlePg/>
      <w:docGrid w:type="lines" w:linePitch="579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Style w:val="4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23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Style w:val="4"/>
        <w:sz w:val="28"/>
        <w:szCs w:val="28"/>
      </w:rPr>
      <w:t>—</w:t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BAAD7"/>
    <w:multiLevelType w:val="singleLevel"/>
    <w:tmpl w:val="574BAAD7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3487C"/>
    <w:rsid w:val="683348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2017-06-15T03:02:00Z</dcterms:created>
  <dc:creator>Administrator</dc:creator>
  <cp:lastModifiedBy>Administrator</cp:lastModifiedBy>
  <dcterms:modified xsi:type="dcterms:W3CDTF">2017-06-15T03:02:43Z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